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附：</w:t>
      </w:r>
      <w:r>
        <w:rPr>
          <w:rFonts w:hint="eastAsia"/>
          <w:sz w:val="28"/>
          <w:szCs w:val="28"/>
        </w:rPr>
        <w:t>其他</w:t>
      </w:r>
      <w:r>
        <w:rPr>
          <w:rFonts w:hint="eastAsia"/>
          <w:sz w:val="28"/>
          <w:szCs w:val="28"/>
          <w:lang w:val="en-US" w:eastAsia="zh-CN"/>
        </w:rPr>
        <w:t>符合性证明材料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如涉及</w:t>
      </w:r>
      <w:r>
        <w:rPr>
          <w:rFonts w:hint="eastAsia"/>
          <w:sz w:val="28"/>
          <w:szCs w:val="28"/>
          <w:lang w:eastAsia="zh-CN"/>
        </w:rPr>
        <w:t>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40F3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2024-06-28T07:17:11Z</dcterms:created>
  <dc:creator>dell</dc:creator>
  <cp:lastModifiedBy>dell</cp:lastModifiedBy>
  <dcterms:modified xsi:type="dcterms:W3CDTF">2024-06-28T07:17:24Z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3616EB45150A4A6DBEB2B9976D9C1FF0_12</vt:lpwstr>
  </property>
</Properties>
</file>