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36055">
      <w:pPr>
        <w:jc w:val="center"/>
        <w:rPr>
          <w:rFonts w:hint="eastAsia" w:ascii="仿宋" w:hAnsi="仿宋" w:eastAsia="仿宋" w:cs="仿宋"/>
          <w:i w:val="0"/>
          <w:iCs w:val="0"/>
          <w:caps w:val="0"/>
          <w:spacing w:val="0"/>
          <w:sz w:val="40"/>
          <w:szCs w:val="40"/>
          <w:shd w:val="clear" w:fill="FFFFFF"/>
        </w:rPr>
      </w:pPr>
      <w:r>
        <w:rPr>
          <w:rFonts w:hint="eastAsia" w:ascii="仿宋" w:hAnsi="仿宋" w:eastAsia="仿宋" w:cs="仿宋"/>
          <w:i w:val="0"/>
          <w:iCs w:val="0"/>
          <w:caps w:val="0"/>
          <w:spacing w:val="0"/>
          <w:sz w:val="40"/>
          <w:szCs w:val="40"/>
          <w:shd w:val="clear" w:fill="FFFFFF"/>
        </w:rPr>
        <w:t>商务应答表</w:t>
      </w:r>
    </w:p>
    <w:p w14:paraId="60F71E94">
      <w:pPr>
        <w:jc w:val="center"/>
        <w:rPr>
          <w:rFonts w:hint="eastAsia" w:ascii="仿宋" w:hAnsi="仿宋" w:eastAsia="仿宋" w:cs="仿宋"/>
          <w:i w:val="0"/>
          <w:iCs w:val="0"/>
          <w:caps w:val="0"/>
          <w:spacing w:val="0"/>
          <w:sz w:val="40"/>
          <w:szCs w:val="40"/>
          <w:shd w:val="clear" w:fill="FFFFFF"/>
        </w:rPr>
      </w:pPr>
    </w:p>
    <w:p w14:paraId="712392C9">
      <w:pPr>
        <w:jc w:val="both"/>
        <w:rPr>
          <w:rFonts w:hint="eastAsia" w:ascii="仿宋" w:hAnsi="仿宋" w:eastAsia="仿宋" w:cs="仿宋"/>
          <w:i w:val="0"/>
          <w:iCs w:val="0"/>
          <w:caps w:val="0"/>
          <w:spacing w:val="0"/>
          <w:sz w:val="35"/>
          <w:szCs w:val="35"/>
          <w:shd w:val="clear" w:fill="FFFFFF"/>
        </w:rPr>
      </w:pPr>
      <w:r>
        <w:rPr>
          <w:rFonts w:hint="eastAsia" w:ascii="仿宋" w:hAnsi="仿宋" w:eastAsia="仿宋" w:cs="仿宋"/>
          <w:i w:val="0"/>
          <w:iCs w:val="0"/>
          <w:caps w:val="0"/>
          <w:spacing w:val="0"/>
          <w:sz w:val="35"/>
          <w:szCs w:val="35"/>
          <w:shd w:val="clear" w:fill="FFFFFF"/>
        </w:rPr>
        <w:t>征集项目编号：{征集项目编号}</w:t>
      </w:r>
    </w:p>
    <w:p w14:paraId="00951D0D">
      <w:pPr>
        <w:jc w:val="both"/>
        <w:rPr>
          <w:rFonts w:hint="eastAsia" w:ascii="仿宋" w:hAnsi="仿宋" w:eastAsia="仿宋" w:cs="仿宋"/>
          <w:i w:val="0"/>
          <w:iCs w:val="0"/>
          <w:caps w:val="0"/>
          <w:spacing w:val="0"/>
          <w:sz w:val="35"/>
          <w:szCs w:val="35"/>
          <w:shd w:val="clear" w:fill="FFFFFF"/>
        </w:rPr>
      </w:pPr>
      <w:r>
        <w:rPr>
          <w:rFonts w:hint="eastAsia" w:ascii="仿宋" w:hAnsi="仿宋" w:eastAsia="仿宋" w:cs="仿宋"/>
          <w:i w:val="0"/>
          <w:iCs w:val="0"/>
          <w:caps w:val="0"/>
          <w:spacing w:val="0"/>
          <w:sz w:val="35"/>
          <w:szCs w:val="35"/>
          <w:shd w:val="clear" w:fill="FFFFFF"/>
        </w:rPr>
        <w:t>采购包号：{采购包号}</w:t>
      </w:r>
    </w:p>
    <w:p w14:paraId="6DB94DAD">
      <w:pPr>
        <w:jc w:val="both"/>
        <w:rPr>
          <w:rFonts w:hint="eastAsia" w:ascii="仿宋" w:hAnsi="仿宋" w:eastAsia="仿宋" w:cs="仿宋"/>
          <w:i w:val="0"/>
          <w:iCs w:val="0"/>
          <w:caps w:val="0"/>
          <w:spacing w:val="0"/>
          <w:sz w:val="35"/>
          <w:szCs w:val="35"/>
          <w:shd w:val="clear" w:fill="FFFFFF"/>
        </w:rPr>
      </w:pPr>
      <w:r>
        <w:rPr>
          <w:rFonts w:hint="eastAsia" w:ascii="仿宋" w:hAnsi="仿宋" w:eastAsia="仿宋" w:cs="仿宋"/>
          <w:i w:val="0"/>
          <w:iCs w:val="0"/>
          <w:caps w:val="0"/>
          <w:spacing w:val="0"/>
          <w:sz w:val="35"/>
          <w:szCs w:val="35"/>
          <w:shd w:val="clear" w:fill="FFFFFF"/>
        </w:rPr>
        <w:t>采购标的：{采购标的}</w:t>
      </w:r>
    </w:p>
    <w:p w14:paraId="0FBF99AE">
      <w:pPr>
        <w:jc w:val="both"/>
        <w:rPr>
          <w:rFonts w:hint="eastAsia" w:ascii="仿宋" w:hAnsi="仿宋" w:eastAsia="仿宋" w:cs="仿宋"/>
          <w:i w:val="0"/>
          <w:iCs w:val="0"/>
          <w:caps w:val="0"/>
          <w:spacing w:val="0"/>
          <w:sz w:val="35"/>
          <w:szCs w:val="35"/>
          <w:shd w:val="clear" w:fill="FFFFFF"/>
        </w:rPr>
      </w:pPr>
    </w:p>
    <w:tbl>
      <w:tblPr>
        <w:tblStyle w:val="4"/>
        <w:tblW w:w="0" w:type="auto"/>
        <w:tblInd w:w="-12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5435"/>
        <w:gridCol w:w="3626"/>
      </w:tblGrid>
      <w:tr w14:paraId="5472A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669" w:type="dxa"/>
          </w:tcPr>
          <w:p w14:paraId="6F99B25D">
            <w:pPr>
              <w:adjustRightInd w:val="0"/>
              <w:snapToGrid w:val="0"/>
              <w:rPr>
                <w:rFonts w:hint="eastAsia" w:ascii="宋体" w:hAnsi="宋体" w:eastAsia="宋体" w:cs="仿宋_GB2312"/>
                <w:sz w:val="21"/>
                <w:szCs w:val="21"/>
                <w:lang w:val="en-US" w:eastAsia="zh-CN"/>
              </w:rPr>
            </w:pPr>
            <w:r>
              <w:rPr>
                <w:rFonts w:hint="eastAsia" w:ascii="宋体" w:hAnsi="宋体" w:eastAsia="宋体" w:cs="仿宋_GB2312"/>
                <w:sz w:val="21"/>
                <w:szCs w:val="21"/>
                <w:lang w:val="en-US" w:eastAsia="zh-CN"/>
              </w:rPr>
              <w:t>序号</w:t>
            </w:r>
          </w:p>
        </w:tc>
        <w:tc>
          <w:tcPr>
            <w:tcW w:w="5435" w:type="dxa"/>
          </w:tcPr>
          <w:p w14:paraId="4CB707AA">
            <w:pPr>
              <w:adjustRightInd w:val="0"/>
              <w:snapToGrid w:val="0"/>
              <w:rPr>
                <w:rFonts w:hint="eastAsia" w:ascii="宋体" w:hAnsi="宋体" w:eastAsia="宋体" w:cs="仿宋_GB2312"/>
                <w:sz w:val="21"/>
                <w:szCs w:val="21"/>
              </w:rPr>
            </w:pPr>
            <w:r>
              <w:rPr>
                <w:rFonts w:hint="eastAsia" w:ascii="宋体" w:hAnsi="宋体" w:eastAsia="宋体" w:cs="仿宋_GB2312"/>
                <w:sz w:val="21"/>
                <w:szCs w:val="21"/>
              </w:rPr>
              <w:t>征集文件要求</w:t>
            </w:r>
          </w:p>
        </w:tc>
        <w:tc>
          <w:tcPr>
            <w:tcW w:w="3626" w:type="dxa"/>
          </w:tcPr>
          <w:p w14:paraId="21CFEE98">
            <w:pPr>
              <w:adjustRightInd w:val="0"/>
              <w:snapToGrid w:val="0"/>
              <w:rPr>
                <w:rFonts w:hint="eastAsia" w:ascii="宋体" w:hAnsi="宋体" w:eastAsia="宋体" w:cs="仿宋_GB2312"/>
                <w:sz w:val="21"/>
                <w:szCs w:val="21"/>
              </w:rPr>
            </w:pPr>
            <w:r>
              <w:rPr>
                <w:rFonts w:hint="eastAsia" w:ascii="宋体" w:hAnsi="宋体" w:eastAsia="宋体" w:cs="仿宋_GB2312"/>
                <w:sz w:val="21"/>
                <w:szCs w:val="21"/>
              </w:rPr>
              <w:t>供应商响应</w:t>
            </w:r>
          </w:p>
        </w:tc>
      </w:tr>
      <w:tr w14:paraId="3E091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669" w:type="dxa"/>
          </w:tcPr>
          <w:p w14:paraId="53D1B18B">
            <w:pPr>
              <w:adjustRightInd w:val="0"/>
              <w:snapToGrid w:val="0"/>
              <w:rPr>
                <w:rFonts w:hint="eastAsia" w:ascii="宋体" w:hAnsi="宋体" w:eastAsia="宋体" w:cs="仿宋_GB2312"/>
                <w:sz w:val="21"/>
                <w:szCs w:val="21"/>
                <w:lang w:val="en-US" w:eastAsia="zh-CN"/>
              </w:rPr>
            </w:pPr>
            <w:r>
              <w:rPr>
                <w:rFonts w:hint="eastAsia" w:ascii="宋体" w:hAnsi="宋体" w:eastAsia="宋体" w:cs="仿宋_GB2312"/>
                <w:sz w:val="21"/>
                <w:szCs w:val="21"/>
                <w:lang w:val="en-US" w:eastAsia="zh-CN"/>
              </w:rPr>
              <w:t>1</w:t>
            </w:r>
          </w:p>
        </w:tc>
        <w:tc>
          <w:tcPr>
            <w:tcW w:w="5435" w:type="dxa"/>
          </w:tcPr>
          <w:p w14:paraId="3E9AFF56">
            <w:pPr>
              <w:adjustRightInd w:val="0"/>
              <w:snapToGrid w:val="0"/>
              <w:rPr>
                <w:rFonts w:hint="eastAsia" w:ascii="宋体" w:hAnsi="宋体" w:eastAsia="宋体" w:cs="仿宋_GB2312"/>
                <w:sz w:val="21"/>
                <w:szCs w:val="21"/>
              </w:rPr>
            </w:pPr>
            <w:r>
              <w:rPr>
                <w:rFonts w:ascii="宋体" w:hAnsi="宋体" w:eastAsia="宋体" w:cs="仿宋_GB2312"/>
                <w:sz w:val="21"/>
                <w:szCs w:val="21"/>
              </w:rPr>
              <w:t>支付方式：</w:t>
            </w:r>
            <w:r>
              <w:rPr>
                <w:rFonts w:hint="eastAsia" w:ascii="宋体" w:hAnsi="宋体" w:eastAsia="宋体" w:cs="仿宋_GB2312"/>
                <w:sz w:val="21"/>
                <w:szCs w:val="21"/>
                <w:lang w:eastAsia="zh-CN"/>
              </w:rPr>
              <w:t>一次性支付</w:t>
            </w:r>
            <w:r>
              <w:rPr>
                <w:rFonts w:hint="eastAsia" w:ascii="宋体" w:hAnsi="宋体" w:eastAsia="宋体" w:cs="仿宋_GB2312"/>
                <w:sz w:val="21"/>
                <w:szCs w:val="21"/>
              </w:rPr>
              <w:t xml:space="preserve"> </w:t>
            </w:r>
          </w:p>
        </w:tc>
        <w:tc>
          <w:tcPr>
            <w:tcW w:w="3626" w:type="dxa"/>
          </w:tcPr>
          <w:p w14:paraId="51E72371">
            <w:pPr>
              <w:adjustRightInd w:val="0"/>
              <w:snapToGrid w:val="0"/>
              <w:rPr>
                <w:rFonts w:hint="eastAsia" w:ascii="宋体" w:hAnsi="宋体" w:eastAsia="宋体" w:cs="仿宋_GB2312"/>
                <w:sz w:val="21"/>
                <w:szCs w:val="21"/>
              </w:rPr>
            </w:pPr>
          </w:p>
        </w:tc>
      </w:tr>
      <w:tr w14:paraId="2593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669" w:type="dxa"/>
          </w:tcPr>
          <w:p w14:paraId="27769369">
            <w:pPr>
              <w:adjustRightInd w:val="0"/>
              <w:snapToGrid w:val="0"/>
              <w:rPr>
                <w:rFonts w:hint="eastAsia" w:ascii="宋体" w:hAnsi="宋体" w:eastAsia="宋体" w:cs="仿宋_GB2312"/>
                <w:sz w:val="21"/>
                <w:szCs w:val="21"/>
                <w:lang w:val="en-US" w:eastAsia="zh-CN"/>
              </w:rPr>
            </w:pPr>
            <w:r>
              <w:rPr>
                <w:rFonts w:hint="eastAsia" w:ascii="宋体" w:hAnsi="宋体" w:eastAsia="宋体" w:cs="仿宋_GB2312"/>
                <w:sz w:val="21"/>
                <w:szCs w:val="21"/>
                <w:lang w:val="en-US" w:eastAsia="zh-CN"/>
              </w:rPr>
              <w:t>2</w:t>
            </w:r>
          </w:p>
        </w:tc>
        <w:tc>
          <w:tcPr>
            <w:tcW w:w="5435" w:type="dxa"/>
          </w:tcPr>
          <w:p w14:paraId="4CB88FC4">
            <w:pPr>
              <w:adjustRightInd w:val="0"/>
              <w:snapToGrid w:val="0"/>
              <w:rPr>
                <w:rFonts w:hint="eastAsia" w:ascii="宋体" w:hAnsi="宋体" w:eastAsia="宋体" w:cs="仿宋_GB2312"/>
                <w:sz w:val="21"/>
                <w:szCs w:val="21"/>
              </w:rPr>
            </w:pPr>
            <w:r>
              <w:rPr>
                <w:rFonts w:hint="eastAsia" w:ascii="宋体" w:hAnsi="宋体" w:eastAsia="宋体" w:cs="仿宋_GB2312"/>
                <w:sz w:val="21"/>
                <w:szCs w:val="21"/>
              </w:rPr>
              <w:t>支付时间和条件： 合同结束时经验收合格后付款，对于满足合同约定支付条件的，当自收到发票后30日内将资金支付到合同约定的供应商账户。采购人和供应商在第二阶段有特殊约定的除外。</w:t>
            </w:r>
          </w:p>
        </w:tc>
        <w:tc>
          <w:tcPr>
            <w:tcW w:w="3626" w:type="dxa"/>
          </w:tcPr>
          <w:p w14:paraId="0B1C6730">
            <w:pPr>
              <w:adjustRightInd w:val="0"/>
              <w:snapToGrid w:val="0"/>
              <w:rPr>
                <w:rFonts w:hint="eastAsia" w:ascii="宋体" w:hAnsi="宋体" w:eastAsia="宋体" w:cs="仿宋_GB2312"/>
                <w:sz w:val="21"/>
                <w:szCs w:val="21"/>
              </w:rPr>
            </w:pPr>
          </w:p>
        </w:tc>
      </w:tr>
      <w:tr w14:paraId="26492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669" w:type="dxa"/>
          </w:tcPr>
          <w:p w14:paraId="3F6402AD">
            <w:pPr>
              <w:adjustRightInd w:val="0"/>
              <w:snapToGrid w:val="0"/>
              <w:rPr>
                <w:rFonts w:hint="eastAsia" w:ascii="宋体" w:hAnsi="宋体" w:eastAsia="宋体" w:cs="仿宋_GB2312"/>
                <w:sz w:val="21"/>
                <w:szCs w:val="21"/>
                <w:lang w:val="en-US" w:eastAsia="zh-CN"/>
              </w:rPr>
            </w:pPr>
            <w:r>
              <w:rPr>
                <w:rFonts w:hint="eastAsia" w:ascii="宋体" w:hAnsi="宋体" w:eastAsia="宋体" w:cs="仿宋_GB2312"/>
                <w:sz w:val="21"/>
                <w:szCs w:val="21"/>
                <w:lang w:val="en-US" w:eastAsia="zh-CN"/>
              </w:rPr>
              <w:t>3</w:t>
            </w:r>
          </w:p>
        </w:tc>
        <w:tc>
          <w:tcPr>
            <w:tcW w:w="5435" w:type="dxa"/>
          </w:tcPr>
          <w:p w14:paraId="633DB6EE">
            <w:pPr>
              <w:adjustRightInd w:val="0"/>
              <w:snapToGrid w:val="0"/>
              <w:rPr>
                <w:rFonts w:ascii="宋体" w:hAnsi="宋体" w:eastAsia="宋体" w:cs="仿宋_GB2312"/>
                <w:sz w:val="21"/>
                <w:szCs w:val="21"/>
              </w:rPr>
            </w:pPr>
            <w:r>
              <w:rPr>
                <w:rFonts w:hint="eastAsia" w:ascii="宋体" w:hAnsi="宋体" w:eastAsia="宋体" w:cs="仿宋_GB2312"/>
                <w:sz w:val="21"/>
                <w:szCs w:val="21"/>
              </w:rPr>
              <w:t>违约责任：在下列情形下征集人有权解除本合同，而不需要承担任何责任，并依法追究入围供应商法律责任：</w:t>
            </w:r>
          </w:p>
          <w:p w14:paraId="7321C451">
            <w:pPr>
              <w:adjustRightInd w:val="0"/>
              <w:snapToGrid w:val="0"/>
              <w:rPr>
                <w:rFonts w:ascii="宋体" w:hAnsi="宋体" w:eastAsia="宋体" w:cs="仿宋_GB2312"/>
                <w:sz w:val="21"/>
                <w:szCs w:val="21"/>
              </w:rPr>
            </w:pPr>
            <w:r>
              <w:rPr>
                <w:rFonts w:hint="eastAsia" w:ascii="宋体" w:hAnsi="宋体" w:eastAsia="宋体" w:cs="仿宋_GB2312"/>
                <w:sz w:val="21"/>
                <w:szCs w:val="21"/>
              </w:rPr>
              <w:t>（</w:t>
            </w:r>
            <w:r>
              <w:rPr>
                <w:rFonts w:ascii="宋体" w:hAnsi="宋体" w:eastAsia="宋体" w:cs="仿宋_GB2312"/>
                <w:sz w:val="21"/>
                <w:szCs w:val="21"/>
              </w:rPr>
              <w:t>1）入围供应商实质性违反本合同约定的，解除合同关系；</w:t>
            </w:r>
          </w:p>
          <w:p w14:paraId="46C8E6C4">
            <w:pPr>
              <w:adjustRightInd w:val="0"/>
              <w:snapToGrid w:val="0"/>
              <w:rPr>
                <w:rFonts w:ascii="宋体" w:hAnsi="宋体" w:eastAsia="宋体" w:cs="仿宋_GB2312"/>
                <w:sz w:val="21"/>
                <w:szCs w:val="21"/>
              </w:rPr>
            </w:pPr>
            <w:r>
              <w:rPr>
                <w:rFonts w:hint="eastAsia" w:ascii="宋体" w:hAnsi="宋体" w:eastAsia="宋体" w:cs="仿宋_GB2312"/>
                <w:sz w:val="21"/>
                <w:szCs w:val="21"/>
              </w:rPr>
              <w:t>（</w:t>
            </w:r>
            <w:r>
              <w:rPr>
                <w:rFonts w:ascii="宋体" w:hAnsi="宋体" w:eastAsia="宋体" w:cs="仿宋_GB2312"/>
                <w:sz w:val="21"/>
                <w:szCs w:val="21"/>
              </w:rPr>
              <w:t>2）入围供应商有违反合同约定或其职责、义务的行为，在征集人指定期限内未予以纠正或补救的，解除合同关系；</w:t>
            </w:r>
          </w:p>
          <w:p w14:paraId="3D674749">
            <w:pPr>
              <w:adjustRightInd w:val="0"/>
              <w:snapToGrid w:val="0"/>
              <w:rPr>
                <w:rFonts w:ascii="宋体" w:hAnsi="宋体" w:eastAsia="宋体" w:cs="仿宋_GB2312"/>
                <w:sz w:val="21"/>
                <w:szCs w:val="21"/>
              </w:rPr>
            </w:pPr>
            <w:r>
              <w:rPr>
                <w:rFonts w:hint="eastAsia" w:ascii="宋体" w:hAnsi="宋体" w:eastAsia="宋体" w:cs="仿宋_GB2312"/>
                <w:sz w:val="21"/>
                <w:szCs w:val="21"/>
              </w:rPr>
              <w:t>（</w:t>
            </w:r>
            <w:r>
              <w:rPr>
                <w:rFonts w:ascii="宋体" w:hAnsi="宋体" w:eastAsia="宋体" w:cs="仿宋_GB2312"/>
                <w:sz w:val="21"/>
                <w:szCs w:val="21"/>
              </w:rPr>
              <w:t>3）入围供应商泄漏征集人的秘密或与第三方串通损害委托人利益的，解除合同关系，由此造成的经济损失，入围供应商应予赔偿</w:t>
            </w:r>
            <w:r>
              <w:rPr>
                <w:rFonts w:hint="eastAsia" w:ascii="宋体" w:hAnsi="宋体" w:eastAsia="宋体" w:cs="仿宋_GB2312"/>
                <w:sz w:val="21"/>
                <w:szCs w:val="21"/>
              </w:rPr>
              <w:t>；</w:t>
            </w:r>
          </w:p>
          <w:p w14:paraId="46E6EA2B">
            <w:pPr>
              <w:adjustRightInd w:val="0"/>
              <w:snapToGrid w:val="0"/>
              <w:rPr>
                <w:rFonts w:ascii="宋体" w:hAnsi="宋体" w:eastAsia="宋体" w:cs="仿宋_GB2312"/>
                <w:sz w:val="21"/>
                <w:szCs w:val="21"/>
              </w:rPr>
            </w:pPr>
            <w:r>
              <w:rPr>
                <w:rFonts w:hint="eastAsia" w:ascii="宋体" w:hAnsi="宋体" w:eastAsia="宋体" w:cs="仿宋_GB2312"/>
                <w:sz w:val="21"/>
                <w:szCs w:val="21"/>
              </w:rPr>
              <w:t>（</w:t>
            </w:r>
            <w:r>
              <w:rPr>
                <w:rFonts w:ascii="宋体" w:hAnsi="宋体" w:eastAsia="宋体" w:cs="仿宋_GB2312"/>
                <w:sz w:val="21"/>
                <w:szCs w:val="21"/>
              </w:rPr>
              <w:t>4）征集人针对项目时限、质量有权提出要求，入围供应商</w:t>
            </w:r>
            <w:r>
              <w:rPr>
                <w:rFonts w:hint="eastAsia" w:ascii="宋体" w:hAnsi="宋体" w:eastAsia="宋体" w:cs="仿宋_GB2312"/>
                <w:sz w:val="21"/>
                <w:szCs w:val="21"/>
              </w:rPr>
              <w:t>无正当理由，未在规定时间完成工作的；</w:t>
            </w:r>
            <w:r>
              <w:rPr>
                <w:rFonts w:ascii="宋体" w:hAnsi="宋体" w:eastAsia="宋体" w:cs="仿宋_GB2312"/>
                <w:sz w:val="21"/>
                <w:szCs w:val="21"/>
              </w:rPr>
              <w:t>，征集人有权终止合同；</w:t>
            </w:r>
          </w:p>
          <w:p w14:paraId="23FADEE6">
            <w:pPr>
              <w:adjustRightInd w:val="0"/>
              <w:snapToGrid w:val="0"/>
              <w:rPr>
                <w:rFonts w:ascii="宋体" w:hAnsi="宋体" w:eastAsia="宋体" w:cs="仿宋_GB2312"/>
                <w:sz w:val="21"/>
                <w:szCs w:val="21"/>
              </w:rPr>
            </w:pPr>
            <w:r>
              <w:rPr>
                <w:rFonts w:hint="eastAsia" w:ascii="宋体" w:hAnsi="宋体" w:eastAsia="宋体" w:cs="仿宋_GB2312"/>
                <w:sz w:val="21"/>
                <w:szCs w:val="21"/>
              </w:rPr>
              <w:t>（</w:t>
            </w:r>
            <w:r>
              <w:rPr>
                <w:rFonts w:ascii="宋体" w:hAnsi="宋体" w:eastAsia="宋体" w:cs="仿宋_GB2312"/>
                <w:sz w:val="21"/>
                <w:szCs w:val="21"/>
              </w:rPr>
              <w:t>5）入围供应商保持委派人员的联系畅通并做到及时响应征集人安排，积极配合执行会议商定或书面要求事项，按时参加相关工作会议，随时参加配合征集人组织的各方沟通协调会。不服从安排的、无故不参加的，解除合同关系；</w:t>
            </w:r>
          </w:p>
          <w:p w14:paraId="47BB1598">
            <w:pPr>
              <w:adjustRightInd w:val="0"/>
              <w:snapToGrid w:val="0"/>
              <w:rPr>
                <w:rFonts w:ascii="宋体" w:hAnsi="宋体" w:eastAsia="宋体" w:cs="仿宋_GB2312"/>
                <w:sz w:val="21"/>
                <w:szCs w:val="21"/>
              </w:rPr>
            </w:pPr>
            <w:r>
              <w:rPr>
                <w:rFonts w:hint="eastAsia" w:ascii="宋体" w:hAnsi="宋体" w:eastAsia="宋体" w:cs="仿宋_GB2312"/>
                <w:sz w:val="21"/>
                <w:szCs w:val="21"/>
              </w:rPr>
              <w:t>（6</w:t>
            </w:r>
            <w:r>
              <w:rPr>
                <w:rFonts w:ascii="宋体" w:hAnsi="宋体" w:eastAsia="宋体" w:cs="仿宋_GB2312"/>
                <w:sz w:val="21"/>
                <w:szCs w:val="21"/>
              </w:rPr>
              <w:t>）在入围供应商违约情形下，征集人有权对本项目合同进行必要的变更。因入围供应商违约导致合同解除的，入围供应商应按本项目支付违约金。</w:t>
            </w:r>
          </w:p>
          <w:p w14:paraId="49AB8308">
            <w:pPr>
              <w:adjustRightInd w:val="0"/>
              <w:snapToGrid w:val="0"/>
              <w:rPr>
                <w:rFonts w:ascii="宋体" w:hAnsi="宋体" w:eastAsia="宋体" w:cs="仿宋_GB2312"/>
                <w:sz w:val="21"/>
                <w:szCs w:val="21"/>
              </w:rPr>
            </w:pPr>
            <w:r>
              <w:rPr>
                <w:rFonts w:hint="eastAsia" w:ascii="宋体" w:hAnsi="宋体" w:eastAsia="宋体" w:cs="仿宋_GB2312"/>
                <w:sz w:val="21"/>
                <w:szCs w:val="21"/>
              </w:rPr>
              <w:t>（7</w:t>
            </w:r>
            <w:r>
              <w:rPr>
                <w:rFonts w:ascii="宋体" w:hAnsi="宋体" w:eastAsia="宋体" w:cs="仿宋_GB2312"/>
                <w:sz w:val="21"/>
                <w:szCs w:val="21"/>
              </w:rPr>
              <w:t>）</w:t>
            </w:r>
            <w:r>
              <w:rPr>
                <w:rFonts w:hint="eastAsia" w:ascii="宋体" w:hAnsi="宋体" w:eastAsia="宋体" w:cs="仿宋_GB2312"/>
                <w:sz w:val="21"/>
                <w:szCs w:val="21"/>
              </w:rPr>
              <w:t>出具的成果文件没有做到客观、公正、真实、准确、违背行业规范和职业道德的；</w:t>
            </w:r>
            <w:r>
              <w:rPr>
                <w:rFonts w:ascii="宋体" w:hAnsi="宋体" w:eastAsia="宋体" w:cs="仿宋_GB2312"/>
                <w:sz w:val="21"/>
                <w:szCs w:val="21"/>
              </w:rPr>
              <w:t>，解除合同关系；</w:t>
            </w:r>
          </w:p>
          <w:p w14:paraId="22E5D75F">
            <w:pPr>
              <w:adjustRightInd w:val="0"/>
              <w:snapToGrid w:val="0"/>
              <w:rPr>
                <w:rFonts w:ascii="宋体" w:hAnsi="宋体" w:eastAsia="宋体" w:cs="仿宋_GB2312"/>
                <w:sz w:val="21"/>
                <w:szCs w:val="21"/>
              </w:rPr>
            </w:pPr>
            <w:r>
              <w:rPr>
                <w:rFonts w:hint="eastAsia" w:ascii="宋体" w:hAnsi="宋体" w:eastAsia="宋体" w:cs="仿宋_GB2312"/>
                <w:sz w:val="21"/>
                <w:szCs w:val="21"/>
              </w:rPr>
              <w:t>（8</w:t>
            </w:r>
            <w:r>
              <w:rPr>
                <w:rFonts w:ascii="宋体" w:hAnsi="宋体" w:eastAsia="宋体" w:cs="仿宋_GB2312"/>
                <w:sz w:val="21"/>
                <w:szCs w:val="21"/>
              </w:rPr>
              <w:t>）徇私舞弊，</w:t>
            </w:r>
            <w:r>
              <w:rPr>
                <w:rFonts w:hint="eastAsia" w:ascii="宋体" w:hAnsi="宋体" w:eastAsia="宋体" w:cs="仿宋_GB2312"/>
                <w:sz w:val="21"/>
                <w:szCs w:val="21"/>
              </w:rPr>
              <w:t>利用业务谋取不正当利益的</w:t>
            </w:r>
            <w:r>
              <w:rPr>
                <w:rFonts w:ascii="宋体" w:hAnsi="宋体" w:eastAsia="宋体" w:cs="仿宋_GB2312"/>
                <w:sz w:val="21"/>
                <w:szCs w:val="21"/>
              </w:rPr>
              <w:t>，解除合同关系；</w:t>
            </w:r>
          </w:p>
          <w:p w14:paraId="2E60FFA9">
            <w:pPr>
              <w:adjustRightInd w:val="0"/>
              <w:snapToGrid w:val="0"/>
              <w:rPr>
                <w:rFonts w:ascii="宋体" w:hAnsi="宋体" w:eastAsia="宋体" w:cs="仿宋_GB2312"/>
                <w:sz w:val="21"/>
                <w:szCs w:val="21"/>
              </w:rPr>
            </w:pPr>
            <w:r>
              <w:rPr>
                <w:rFonts w:hint="eastAsia" w:ascii="宋体" w:hAnsi="宋体" w:eastAsia="宋体" w:cs="仿宋_GB2312"/>
                <w:sz w:val="21"/>
                <w:szCs w:val="21"/>
              </w:rPr>
              <w:t>（9</w:t>
            </w:r>
            <w:r>
              <w:rPr>
                <w:rFonts w:ascii="宋体" w:hAnsi="宋体" w:eastAsia="宋体" w:cs="仿宋_GB2312"/>
                <w:sz w:val="21"/>
                <w:szCs w:val="21"/>
              </w:rPr>
              <w:t>）对发现的重要问题隐瞒不报或者不如实报告的，并解除合同关系；</w:t>
            </w:r>
          </w:p>
          <w:p w14:paraId="730DEF82">
            <w:pPr>
              <w:adjustRightInd w:val="0"/>
              <w:snapToGrid w:val="0"/>
              <w:rPr>
                <w:rFonts w:ascii="宋体" w:hAnsi="宋体" w:eastAsia="宋体" w:cs="仿宋_GB2312"/>
                <w:sz w:val="21"/>
                <w:szCs w:val="21"/>
              </w:rPr>
            </w:pPr>
            <w:r>
              <w:rPr>
                <w:rFonts w:hint="eastAsia" w:ascii="宋体" w:hAnsi="宋体" w:eastAsia="宋体" w:cs="仿宋_GB2312"/>
                <w:sz w:val="21"/>
                <w:szCs w:val="21"/>
              </w:rPr>
              <w:t>（10</w:t>
            </w:r>
            <w:r>
              <w:rPr>
                <w:rFonts w:ascii="宋体" w:hAnsi="宋体" w:eastAsia="宋体" w:cs="仿宋_GB2312"/>
                <w:sz w:val="21"/>
                <w:szCs w:val="21"/>
              </w:rPr>
              <w:t>）入围供应商在框架协议履行期间，向任何人泄露成果文件或保密资料的，解除合同关系。</w:t>
            </w:r>
          </w:p>
          <w:p w14:paraId="6BBD364C">
            <w:pPr>
              <w:adjustRightInd w:val="0"/>
              <w:snapToGrid w:val="0"/>
              <w:rPr>
                <w:rFonts w:ascii="宋体" w:hAnsi="宋体" w:eastAsia="宋体" w:cs="仿宋_GB2312"/>
                <w:sz w:val="21"/>
                <w:szCs w:val="21"/>
              </w:rPr>
            </w:pPr>
            <w:r>
              <w:rPr>
                <w:rFonts w:hint="eastAsia" w:ascii="宋体" w:hAnsi="宋体" w:eastAsia="宋体" w:cs="仿宋_GB2312"/>
                <w:sz w:val="21"/>
                <w:szCs w:val="21"/>
              </w:rPr>
              <w:t>（11</w:t>
            </w:r>
            <w:r>
              <w:rPr>
                <w:rFonts w:ascii="宋体" w:hAnsi="宋体" w:eastAsia="宋体" w:cs="仿宋_GB2312"/>
                <w:sz w:val="21"/>
                <w:szCs w:val="21"/>
              </w:rPr>
              <w:t>）涉及违反其他法规的按相关法规的规定处理，解除合同关系。</w:t>
            </w:r>
          </w:p>
          <w:p w14:paraId="03766616">
            <w:pPr>
              <w:pStyle w:val="2"/>
              <w:rPr>
                <w:rFonts w:hint="default" w:eastAsia="宋体"/>
                <w:lang w:val="en-US" w:eastAsia="zh-CN"/>
              </w:rPr>
            </w:pPr>
            <w:r>
              <w:rPr>
                <w:rFonts w:hint="eastAsia" w:ascii="宋体" w:hAnsi="宋体" w:eastAsia="宋体" w:cs="仿宋_GB2312"/>
                <w:sz w:val="21"/>
                <w:szCs w:val="21"/>
                <w:lang w:val="en-US" w:eastAsia="zh-CN"/>
              </w:rPr>
              <w:t>(具体以签订合同为准)</w:t>
            </w:r>
          </w:p>
        </w:tc>
        <w:tc>
          <w:tcPr>
            <w:tcW w:w="3626" w:type="dxa"/>
          </w:tcPr>
          <w:p w14:paraId="06D7556A">
            <w:pPr>
              <w:adjustRightInd w:val="0"/>
              <w:snapToGrid w:val="0"/>
              <w:rPr>
                <w:rFonts w:hint="eastAsia" w:ascii="宋体" w:hAnsi="宋体" w:eastAsia="宋体" w:cs="仿宋_GB2312"/>
                <w:sz w:val="21"/>
                <w:szCs w:val="21"/>
              </w:rPr>
            </w:pPr>
          </w:p>
        </w:tc>
      </w:tr>
      <w:tr w14:paraId="52F0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669" w:type="dxa"/>
          </w:tcPr>
          <w:p w14:paraId="1E9AEF88">
            <w:pPr>
              <w:adjustRightInd w:val="0"/>
              <w:snapToGrid w:val="0"/>
              <w:rPr>
                <w:rFonts w:hint="eastAsia" w:ascii="宋体" w:hAnsi="宋体" w:eastAsia="宋体" w:cs="仿宋_GB2312"/>
                <w:sz w:val="21"/>
                <w:szCs w:val="21"/>
                <w:lang w:val="en-US" w:eastAsia="zh-CN"/>
              </w:rPr>
            </w:pPr>
            <w:r>
              <w:rPr>
                <w:rFonts w:hint="eastAsia" w:ascii="宋体" w:hAnsi="宋体" w:eastAsia="宋体" w:cs="仿宋_GB2312"/>
                <w:sz w:val="21"/>
                <w:szCs w:val="21"/>
                <w:lang w:val="en-US" w:eastAsia="zh-CN"/>
              </w:rPr>
              <w:t>4</w:t>
            </w:r>
          </w:p>
        </w:tc>
        <w:tc>
          <w:tcPr>
            <w:tcW w:w="5435" w:type="dxa"/>
          </w:tcPr>
          <w:p w14:paraId="3D70127B">
            <w:pPr>
              <w:adjustRightInd w:val="0"/>
              <w:snapToGrid w:val="0"/>
              <w:rPr>
                <w:rFonts w:ascii="宋体" w:hAnsi="宋体" w:eastAsia="宋体" w:cs="仿宋_GB2312"/>
                <w:sz w:val="21"/>
                <w:szCs w:val="21"/>
              </w:rPr>
            </w:pPr>
            <w:r>
              <w:rPr>
                <w:rFonts w:hint="eastAsia" w:ascii="宋体" w:hAnsi="宋体" w:eastAsia="宋体" w:cs="仿宋_GB2312"/>
                <w:sz w:val="21"/>
                <w:szCs w:val="21"/>
              </w:rPr>
              <w:t>解决争议的方式：</w:t>
            </w:r>
          </w:p>
          <w:p w14:paraId="5CF4CA9D">
            <w:pPr>
              <w:adjustRightInd w:val="0"/>
              <w:snapToGrid w:val="0"/>
              <w:rPr>
                <w:rFonts w:ascii="宋体" w:hAnsi="宋体" w:eastAsia="宋体" w:cs="仿宋_GB2312"/>
                <w:sz w:val="21"/>
                <w:szCs w:val="21"/>
              </w:rPr>
            </w:pPr>
            <w:bookmarkStart w:id="0" w:name="_GoBack"/>
            <w:r>
              <w:rPr>
                <w:rFonts w:ascii="宋体" w:hAnsi="宋体" w:eastAsia="宋体" w:cs="仿宋_GB2312"/>
                <w:sz w:val="21"/>
                <w:szCs w:val="21"/>
              </w:rPr>
              <w:t>(1)征集人和入围供应商应通过友好协商，解决在执行本框架协议采购合同过程中所发生的或与本框架协议采购合同有关的一切争端。</w:t>
            </w:r>
          </w:p>
          <w:p w14:paraId="0C7F7BF3">
            <w:pPr>
              <w:adjustRightInd w:val="0"/>
              <w:snapToGrid w:val="0"/>
              <w:rPr>
                <w:rFonts w:ascii="宋体" w:hAnsi="宋体" w:eastAsia="宋体" w:cs="仿宋_GB2312"/>
                <w:sz w:val="21"/>
                <w:szCs w:val="21"/>
              </w:rPr>
            </w:pPr>
            <w:r>
              <w:rPr>
                <w:rFonts w:ascii="宋体" w:hAnsi="宋体" w:eastAsia="宋体" w:cs="仿宋_GB2312"/>
                <w:sz w:val="21"/>
                <w:szCs w:val="21"/>
              </w:rPr>
              <w:t>(2)如果协商不成，双方中的任何一方可向需方所在地的人民法院提起诉讼。</w:t>
            </w:r>
          </w:p>
          <w:p w14:paraId="24A6853D">
            <w:pPr>
              <w:adjustRightInd w:val="0"/>
              <w:snapToGrid w:val="0"/>
              <w:rPr>
                <w:rFonts w:ascii="宋体" w:hAnsi="宋体" w:eastAsia="宋体" w:cs="仿宋_GB2312"/>
                <w:sz w:val="21"/>
                <w:szCs w:val="21"/>
              </w:rPr>
            </w:pPr>
            <w:r>
              <w:rPr>
                <w:rFonts w:ascii="宋体" w:hAnsi="宋体" w:eastAsia="宋体" w:cs="仿宋_GB2312"/>
                <w:sz w:val="21"/>
                <w:szCs w:val="21"/>
              </w:rPr>
              <w:t>(3)因框架协议采购合同部分履行引发诉讼的，在诉讼期间，除正在进行诉讼的部分外，本框架协议采购合同的其它部分应继续执行。</w:t>
            </w:r>
          </w:p>
          <w:p w14:paraId="44A0EDEA">
            <w:pPr>
              <w:pStyle w:val="2"/>
              <w:rPr>
                <w:rFonts w:hint="eastAsia"/>
              </w:rPr>
            </w:pPr>
            <w:r>
              <w:rPr>
                <w:rFonts w:hint="eastAsia" w:ascii="宋体" w:hAnsi="宋体" w:eastAsia="宋体" w:cs="仿宋_GB2312"/>
                <w:sz w:val="21"/>
                <w:szCs w:val="21"/>
                <w:lang w:val="en-US" w:eastAsia="zh-CN"/>
              </w:rPr>
              <w:t>(具体以签订合同为准)</w:t>
            </w:r>
            <w:bookmarkEnd w:id="0"/>
          </w:p>
        </w:tc>
        <w:tc>
          <w:tcPr>
            <w:tcW w:w="3626" w:type="dxa"/>
          </w:tcPr>
          <w:p w14:paraId="30E9B026">
            <w:pPr>
              <w:adjustRightInd w:val="0"/>
              <w:snapToGrid w:val="0"/>
              <w:rPr>
                <w:rFonts w:hint="eastAsia" w:ascii="宋体" w:hAnsi="宋体" w:eastAsia="宋体" w:cs="仿宋_GB2312"/>
                <w:sz w:val="21"/>
                <w:szCs w:val="21"/>
              </w:rPr>
            </w:pPr>
          </w:p>
        </w:tc>
      </w:tr>
    </w:tbl>
    <w:p w14:paraId="7D88D6B6">
      <w:pPr>
        <w:jc w:val="both"/>
        <w:rPr>
          <w:rFonts w:hint="eastAsia" w:ascii="仿宋" w:hAnsi="仿宋" w:eastAsia="仿宋" w:cs="仿宋"/>
          <w:i w:val="0"/>
          <w:iCs w:val="0"/>
          <w:caps w:val="0"/>
          <w:spacing w:val="0"/>
          <w:sz w:val="35"/>
          <w:szCs w:val="35"/>
          <w:shd w:val="clear" w:fill="FFFFFF"/>
        </w:rPr>
      </w:pPr>
    </w:p>
    <w:p w14:paraId="0936AD24">
      <w:pPr>
        <w:jc w:val="both"/>
        <w:rPr>
          <w:rFonts w:hint="eastAsia" w:ascii="仿宋" w:hAnsi="仿宋" w:eastAsia="仿宋" w:cs="仿宋"/>
          <w:i w:val="0"/>
          <w:iCs w:val="0"/>
          <w:caps w:val="0"/>
          <w:spacing w:val="0"/>
          <w:sz w:val="35"/>
          <w:szCs w:val="35"/>
          <w:shd w:val="clear" w:fill="FFFFFF"/>
        </w:rPr>
      </w:pPr>
      <w:r>
        <w:rPr>
          <w:rFonts w:hint="eastAsia" w:ascii="仿宋" w:hAnsi="仿宋" w:eastAsia="仿宋" w:cs="仿宋"/>
          <w:i w:val="0"/>
          <w:iCs w:val="0"/>
          <w:caps w:val="0"/>
          <w:spacing w:val="0"/>
          <w:sz w:val="35"/>
          <w:szCs w:val="35"/>
          <w:shd w:val="clear" w:fill="FFFFFF"/>
        </w:rPr>
        <w:t>注：1.以上表格格式行、列可增减。</w:t>
      </w:r>
    </w:p>
    <w:p w14:paraId="213B2C45">
      <w:pPr>
        <w:jc w:val="both"/>
        <w:rPr>
          <w:rFonts w:hint="eastAsia" w:ascii="仿宋" w:hAnsi="仿宋" w:eastAsia="仿宋" w:cs="仿宋"/>
          <w:i w:val="0"/>
          <w:iCs w:val="0"/>
          <w:caps w:val="0"/>
          <w:spacing w:val="0"/>
          <w:sz w:val="40"/>
          <w:szCs w:val="40"/>
          <w:shd w:val="clear" w:fill="FFFFFF"/>
        </w:rPr>
      </w:pPr>
      <w:r>
        <w:rPr>
          <w:rFonts w:hint="eastAsia" w:ascii="仿宋" w:hAnsi="仿宋" w:eastAsia="仿宋" w:cs="仿宋"/>
          <w:i w:val="0"/>
          <w:iCs w:val="0"/>
          <w:caps w:val="0"/>
          <w:spacing w:val="0"/>
          <w:sz w:val="35"/>
          <w:szCs w:val="35"/>
          <w:shd w:val="clear" w:fill="FFFFFF"/>
        </w:rPr>
        <w:t>2.供应商根据征集项目的全部商务要求逐条填写此表，并按征集文件要求提供相应的证明材料。。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iMjc4ODI1ZGYyNjUxMTA2MDBjMzZlNzZmNDAxMWQifQ=="/>
  </w:docVars>
  <w:rsids>
    <w:rsidRoot w:val="00000000"/>
    <w:rsid w:val="04174641"/>
    <w:rsid w:val="222B1E58"/>
    <w:rsid w:val="40AC2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904</Words>
  <Characters>914</Characters>
  <Lines>0</Lines>
  <Paragraphs>0</Paragraphs>
  <TotalTime>4</TotalTime>
  <ScaleCrop>false</ScaleCrop>
  <LinksUpToDate>false</LinksUpToDate>
  <CharactersWithSpaces>916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2024-10-09T09:27:00Z</dcterms:created>
  <dc:creator>Administrator</dc:creator>
  <cp:lastModifiedBy>多年以后</cp:lastModifiedBy>
  <dcterms:modified xsi:type="dcterms:W3CDTF">2025-01-23T01:12:11Z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C75B20C4BBF3463E855E0B3024DCAC74_12</vt:lpwstr>
  </property>
  <property fmtid="{D5CDD505-2E9C-101B-9397-08002B2CF9AE}" pid="4" name="KSOTemplateDocerSaveRecord">
    <vt:lpwstr>eyJoZGlkIjoiM2JiMjc4ODI1ZGYyNjUxMTA2MDBjMzZlNzZmNDAxMWQiLCJ1c2VySWQiOiIyNjU2ODEyMjUifQ==</vt:lpwstr>
  </property>
</Properties>
</file>