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ABC27">
      <w:pPr>
        <w:jc w:val="center"/>
        <w:rPr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供应商具有有效期内的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《食品经营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许可证》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EC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2025-03-10T07:31:42Z</dcterms:created>
  <dc:creator>Administrator</dc:creator>
  <cp:lastModifiedBy>Administrator</cp:lastModifiedBy>
  <dcterms:modified xsi:type="dcterms:W3CDTF">2025-03-10T07:31:52Z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eyJoZGlkIjoiYTJjZWE0ZTFkZDM2NDFkM2I2MTc1MzBkZjE0NzlkNWIiLCJ1c2VySWQiOiIzOTE4ODY3NjMifQ==</vt:lpwstr>
  </property>
  <property fmtid="{D5CDD505-2E9C-101B-9397-08002B2CF9AE}" pid="4" name="ICV">
    <vt:lpwstr>C788D308354144079F31E5B53391BBB0_12</vt:lpwstr>
  </property>
</Properties>
</file>